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9"/>
        <w:rPr>
          <w:rFonts w:ascii="Times New Roman"/>
          <w:sz w:val="22"/>
        </w:rPr>
      </w:pPr>
    </w:p>
    <w:p>
      <w:pPr>
        <w:pStyle w:val="Title"/>
      </w:pPr>
      <w:r>
        <w:rPr/>
        <w:t>ANEXO</w:t>
      </w:r>
      <w:r>
        <w:rPr>
          <w:spacing w:val="-7"/>
        </w:rPr>
        <w:t> </w:t>
      </w:r>
      <w:r>
        <w:rPr/>
        <w:t>2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MODELO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SOLICITUD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PRESENTARSE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PROCESO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RATIFICACIÓN</w:t>
      </w:r>
    </w:p>
    <w:p>
      <w:pPr>
        <w:spacing w:before="120"/>
        <w:ind w:left="2" w:right="0" w:firstLine="0"/>
        <w:jc w:val="both"/>
        <w:rPr>
          <w:sz w:val="22"/>
        </w:rPr>
      </w:pPr>
      <w:r>
        <w:rPr>
          <w:sz w:val="22"/>
        </w:rPr>
        <w:t>SEÑOR(A)</w:t>
      </w:r>
      <w:r>
        <w:rPr>
          <w:spacing w:val="-5"/>
          <w:sz w:val="22"/>
        </w:rPr>
        <w:t> </w:t>
      </w:r>
      <w:r>
        <w:rPr>
          <w:sz w:val="22"/>
        </w:rPr>
        <w:t>RECTOR(A)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UNIVERSIDAD</w:t>
      </w:r>
      <w:r>
        <w:rPr>
          <w:spacing w:val="-3"/>
          <w:sz w:val="22"/>
        </w:rPr>
        <w:t> </w:t>
      </w:r>
      <w:r>
        <w:rPr>
          <w:sz w:val="22"/>
        </w:rPr>
        <w:t>NACIONAL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MÚSICA:</w:t>
      </w:r>
    </w:p>
    <w:p>
      <w:pPr>
        <w:tabs>
          <w:tab w:pos="2812" w:val="left" w:leader="none"/>
          <w:tab w:pos="5042" w:val="left" w:leader="none"/>
          <w:tab w:pos="5256" w:val="left" w:leader="none"/>
        </w:tabs>
        <w:spacing w:line="276" w:lineRule="auto" w:before="41"/>
        <w:ind w:left="2" w:right="136" w:firstLine="0"/>
        <w:jc w:val="both"/>
        <w:rPr>
          <w:sz w:val="22"/>
        </w:rPr>
      </w:pPr>
      <w:r>
        <w:rPr>
          <w:spacing w:val="-4"/>
          <w:sz w:val="22"/>
        </w:rPr>
        <w:t>Yo,</w:t>
      </w:r>
      <w:r>
        <w:rPr>
          <w:sz w:val="22"/>
          <w:u w:val="single"/>
        </w:rPr>
        <w:tab/>
        <w:tab/>
        <w:tab/>
      </w:r>
      <w:r>
        <w:rPr>
          <w:spacing w:val="80"/>
          <w:w w:val="150"/>
          <w:sz w:val="22"/>
        </w:rPr>
        <w:t> </w:t>
      </w:r>
      <w:r>
        <w:rPr>
          <w:sz w:val="22"/>
        </w:rPr>
        <w:t>docente</w:t>
      </w:r>
      <w:r>
        <w:rPr>
          <w:spacing w:val="40"/>
          <w:sz w:val="22"/>
        </w:rPr>
        <w:t> </w:t>
      </w:r>
      <w:r>
        <w:rPr>
          <w:sz w:val="22"/>
        </w:rPr>
        <w:t>ordinario</w:t>
      </w:r>
      <w:r>
        <w:rPr>
          <w:spacing w:val="40"/>
          <w:sz w:val="22"/>
        </w:rPr>
        <w:t> </w:t>
      </w:r>
      <w:r>
        <w:rPr>
          <w:sz w:val="22"/>
        </w:rPr>
        <w:t>en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80"/>
          <w:sz w:val="22"/>
        </w:rPr>
        <w:t> </w:t>
      </w:r>
      <w:r>
        <w:rPr>
          <w:spacing w:val="-2"/>
          <w:sz w:val="22"/>
        </w:rPr>
        <w:t>categoría</w:t>
      </w:r>
      <w:r>
        <w:rPr>
          <w:sz w:val="22"/>
          <w:u w:val="single"/>
        </w:rPr>
        <w:tab/>
      </w:r>
      <w:r>
        <w:rPr>
          <w:sz w:val="22"/>
        </w:rPr>
        <w:t>, a tiempo 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sz w:val="22"/>
        </w:rPr>
        <w:t>me</w:t>
      </w:r>
      <w:r>
        <w:rPr>
          <w:spacing w:val="-12"/>
          <w:sz w:val="22"/>
        </w:rPr>
        <w:t> </w:t>
      </w:r>
      <w:r>
        <w:rPr>
          <w:sz w:val="22"/>
        </w:rPr>
        <w:t>presento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proceso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ratificación docente, para lo cual adjunto la documentación sustentadora, según el Reglamento de Ratificación y Promoción Docente de la Universidad Nacional de Música, aprobado por </w:t>
      </w:r>
      <w:r>
        <w:rPr>
          <w:spacing w:val="-2"/>
          <w:sz w:val="22"/>
        </w:rPr>
        <w:t>Resolución</w:t>
      </w:r>
      <w:r>
        <w:rPr>
          <w:sz w:val="22"/>
          <w:u w:val="single"/>
        </w:rPr>
        <w:tab/>
      </w:r>
      <w:r>
        <w:rPr>
          <w:spacing w:val="-24"/>
          <w:sz w:val="22"/>
          <w:u w:val="single"/>
        </w:rPr>
        <w:t> </w:t>
      </w:r>
      <w:r>
        <w:rPr>
          <w:sz w:val="22"/>
        </w:rPr>
        <w:t>.</w:t>
      </w:r>
    </w:p>
    <w:p>
      <w:pPr>
        <w:pStyle w:val="BodyText"/>
        <w:spacing w:before="40"/>
        <w:rPr>
          <w:sz w:val="22"/>
        </w:rPr>
      </w:pPr>
    </w:p>
    <w:p>
      <w:pPr>
        <w:tabs>
          <w:tab w:pos="3150" w:val="left" w:leader="none"/>
        </w:tabs>
        <w:spacing w:before="0"/>
        <w:ind w:left="2" w:right="0" w:firstLine="0"/>
        <w:jc w:val="left"/>
        <w:rPr>
          <w:sz w:val="22"/>
        </w:rPr>
      </w:pPr>
      <w:r>
        <w:rPr>
          <w:spacing w:val="-2"/>
          <w:sz w:val="22"/>
        </w:rPr>
        <w:t>Fecha: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121"/>
        <w:rPr>
          <w:sz w:val="22"/>
        </w:rPr>
      </w:pPr>
    </w:p>
    <w:p>
      <w:pPr>
        <w:tabs>
          <w:tab w:pos="3136" w:val="left" w:leader="none"/>
        </w:tabs>
        <w:spacing w:before="1"/>
        <w:ind w:left="2" w:right="0" w:firstLine="0"/>
        <w:jc w:val="left"/>
        <w:rPr>
          <w:sz w:val="22"/>
        </w:rPr>
      </w:pPr>
      <w:r>
        <w:rPr>
          <w:spacing w:val="-2"/>
          <w:sz w:val="22"/>
        </w:rPr>
        <w:t>Firma:</w:t>
      </w:r>
      <w:r>
        <w:rPr>
          <w:sz w:val="22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2" w:right="1353"/>
      </w:pPr>
      <w:r>
        <w:rPr/>
        <w:t>(*) Indicar N° de folio donde obra el documento, de acuerdo con la numeración del expediente. Foliar los documentos de evidencia del Anexo 1 en números de manera correlativa en el ángulo superior derecho de todas las hojas. Los documentos que sustentan los rubros a evaluar deberán ser presentados en copia simple, los cuales estarán</w:t>
      </w:r>
      <w:r>
        <w:rPr>
          <w:spacing w:val="-4"/>
        </w:rPr>
        <w:t> </w:t>
      </w:r>
      <w:r>
        <w:rPr/>
        <w:t>sujetos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fiscalización</w:t>
      </w:r>
      <w:r>
        <w:rPr>
          <w:spacing w:val="-4"/>
        </w:rPr>
        <w:t> </w:t>
      </w:r>
      <w:r>
        <w:rPr/>
        <w:t>posterior.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documentos</w:t>
      </w:r>
      <w:r>
        <w:rPr>
          <w:spacing w:val="-4"/>
        </w:rPr>
        <w:t> </w:t>
      </w:r>
      <w:r>
        <w:rPr/>
        <w:t>emitidos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extranjero,</w:t>
      </w:r>
      <w:r>
        <w:rPr>
          <w:spacing w:val="-4"/>
        </w:rPr>
        <w:t> </w:t>
      </w:r>
      <w:r>
        <w:rPr/>
        <w:t>se puede presentar una traducción simple realizada por un traductor debidamente identificado, en lugar de traducciones oficiales.</w:t>
      </w:r>
    </w:p>
    <w:sectPr>
      <w:type w:val="continuous"/>
      <w:pgSz w:w="11910" w:h="16840"/>
      <w:pgMar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0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2026-05-13T20:03:47Z</dcterms:created>
  <dcterms:modified xsi:type="dcterms:W3CDTF">2026-05-13T20:03:47Z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LastSaved">
    <vt:filetime>2026-05-13T00:00:00Z</vt:filetime>
  </property>
  <property fmtid="{D5CDD505-2E9C-101B-9397-08002B2CF9AE}" pid="4" name="Producer">
    <vt:lpwstr>iLovePDF</vt:lpwstr>
  </property>
</Properties>
</file>